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978F5" w:rsidRDefault="00A978F5" w:rsidP="00A978F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«03» апреля 2020 года №389 «</w:t>
      </w:r>
      <w:r w:rsidRPr="00A978F5">
        <w:rPr>
          <w:rFonts w:ascii="Times New Roman" w:hAnsi="Times New Roman" w:cs="Times New Roman"/>
          <w:color w:val="000000" w:themeColor="text1"/>
          <w:sz w:val="12"/>
          <w:szCs w:val="12"/>
        </w:rPr>
        <w:t xml:space="preserve">Об утверждении </w:t>
      </w:r>
      <w:proofErr w:type="gramStart"/>
      <w:r w:rsidRPr="00A978F5">
        <w:rPr>
          <w:rFonts w:ascii="Times New Roman" w:hAnsi="Times New Roman" w:cs="Times New Roman"/>
          <w:color w:val="000000" w:themeColor="text1"/>
          <w:sz w:val="12"/>
          <w:szCs w:val="12"/>
        </w:rPr>
        <w:t>Порядка проверки правильности составления документов</w:t>
      </w:r>
      <w:proofErr w:type="gramEnd"/>
      <w:r w:rsidRPr="00A978F5">
        <w:rPr>
          <w:rFonts w:ascii="Times New Roman" w:hAnsi="Times New Roman" w:cs="Times New Roman"/>
          <w:color w:val="000000" w:themeColor="text1"/>
          <w:sz w:val="12"/>
          <w:szCs w:val="12"/>
        </w:rPr>
        <w:t xml:space="preserve">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r w:rsidR="00195656">
        <w:rPr>
          <w:rFonts w:ascii="Times New Roman" w:hAnsi="Times New Roman" w:cs="Times New Roman"/>
          <w:color w:val="000000" w:themeColor="text1"/>
          <w:sz w:val="12"/>
          <w:szCs w:val="12"/>
        </w:rPr>
        <w:t>»…………………………………………..3</w:t>
      </w:r>
    </w:p>
    <w:p w:rsidR="00195656" w:rsidRPr="00F27ED9" w:rsidRDefault="00195656" w:rsidP="0019565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Распоряжение администрации </w:t>
      </w:r>
      <w:r w:rsidRPr="00195656">
        <w:rPr>
          <w:rFonts w:ascii="Times New Roman" w:hAnsi="Times New Roman" w:cs="Times New Roman"/>
          <w:color w:val="000000" w:themeColor="text1"/>
          <w:sz w:val="12"/>
          <w:szCs w:val="12"/>
        </w:rPr>
        <w:t>му</w:t>
      </w:r>
      <w:r>
        <w:rPr>
          <w:rFonts w:ascii="Times New Roman" w:hAnsi="Times New Roman" w:cs="Times New Roman"/>
          <w:color w:val="000000" w:themeColor="text1"/>
          <w:sz w:val="12"/>
          <w:szCs w:val="12"/>
        </w:rPr>
        <w:t xml:space="preserve">ниципального района Сергиевский </w:t>
      </w:r>
      <w:r w:rsidRPr="00195656">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«03» апреля 2020 года №468-р «</w:t>
      </w:r>
      <w:r w:rsidRPr="00195656">
        <w:rPr>
          <w:rFonts w:ascii="Times New Roman" w:hAnsi="Times New Roman" w:cs="Times New Roman"/>
          <w:color w:val="000000" w:themeColor="text1"/>
          <w:sz w:val="12"/>
          <w:szCs w:val="12"/>
        </w:rPr>
        <w:t>О временном ограничении движения транспортных средств по автомобильным дорогам местного значения на территории муниципального района Сергиевский</w:t>
      </w:r>
      <w:r>
        <w:rPr>
          <w:rFonts w:ascii="Times New Roman" w:hAnsi="Times New Roman" w:cs="Times New Roman"/>
          <w:color w:val="000000" w:themeColor="text1"/>
          <w:sz w:val="12"/>
          <w:szCs w:val="12"/>
        </w:rPr>
        <w:t>»……………………………………………………………………………………………………………………………………………………3</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43FFC" w:rsidRDefault="00543FFC" w:rsidP="008257AE">
      <w:pPr>
        <w:tabs>
          <w:tab w:val="left" w:pos="284"/>
        </w:tabs>
        <w:spacing w:after="0"/>
        <w:jc w:val="center"/>
        <w:rPr>
          <w:rFonts w:ascii="Times New Roman" w:eastAsia="Calibri" w:hAnsi="Times New Roman" w:cs="Times New Roman"/>
          <w:b/>
          <w:sz w:val="12"/>
          <w:szCs w:val="12"/>
        </w:rPr>
      </w:pPr>
    </w:p>
    <w:p w:rsidR="00CF3E3E" w:rsidRDefault="00CF3E3E" w:rsidP="00051CDB">
      <w:pPr>
        <w:tabs>
          <w:tab w:val="left" w:pos="284"/>
        </w:tabs>
        <w:spacing w:after="0"/>
        <w:rPr>
          <w:rFonts w:ascii="Times New Roman" w:eastAsia="Calibri" w:hAnsi="Times New Roman" w:cs="Times New Roman"/>
          <w:b/>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A978F5">
      <w:pPr>
        <w:tabs>
          <w:tab w:val="left" w:pos="284"/>
        </w:tabs>
        <w:spacing w:after="0"/>
        <w:rPr>
          <w:rFonts w:ascii="Times New Roman" w:eastAsia="Calibri" w:hAnsi="Times New Roman" w:cs="Times New Roman"/>
          <w:sz w:val="12"/>
          <w:szCs w:val="12"/>
        </w:rPr>
      </w:pPr>
    </w:p>
    <w:p w:rsidR="00195656" w:rsidRDefault="00195656" w:rsidP="00A978F5">
      <w:pPr>
        <w:tabs>
          <w:tab w:val="left" w:pos="284"/>
        </w:tabs>
        <w:spacing w:after="0"/>
        <w:rPr>
          <w:rFonts w:ascii="Times New Roman" w:eastAsia="Calibri" w:hAnsi="Times New Roman" w:cs="Times New Roman"/>
          <w:sz w:val="12"/>
          <w:szCs w:val="12"/>
        </w:rPr>
      </w:pPr>
      <w:bookmarkStart w:id="0" w:name="_GoBack"/>
      <w:bookmarkEnd w:id="0"/>
    </w:p>
    <w:p w:rsidR="00A978F5" w:rsidRPr="00A978F5" w:rsidRDefault="00A978F5" w:rsidP="00A978F5">
      <w:pPr>
        <w:tabs>
          <w:tab w:val="left" w:pos="284"/>
        </w:tabs>
        <w:spacing w:after="0"/>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lastRenderedPageBreak/>
        <w:t>Администрация</w:t>
      </w:r>
    </w:p>
    <w:p w:rsidR="00A978F5" w:rsidRPr="00A978F5" w:rsidRDefault="00A978F5" w:rsidP="00A978F5">
      <w:pPr>
        <w:tabs>
          <w:tab w:val="left" w:pos="284"/>
        </w:tabs>
        <w:spacing w:after="0"/>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муниципального района Сергиевский</w:t>
      </w:r>
    </w:p>
    <w:p w:rsidR="00A978F5" w:rsidRPr="00A978F5" w:rsidRDefault="00A978F5" w:rsidP="00A978F5">
      <w:pPr>
        <w:tabs>
          <w:tab w:val="left" w:pos="284"/>
        </w:tabs>
        <w:spacing w:after="0"/>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Самарской области</w:t>
      </w:r>
    </w:p>
    <w:p w:rsidR="00A978F5" w:rsidRDefault="00A978F5" w:rsidP="00A978F5">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051CDB" w:rsidRDefault="00A978F5" w:rsidP="00A978F5">
      <w:pPr>
        <w:tabs>
          <w:tab w:val="left" w:pos="284"/>
        </w:tabs>
        <w:spacing w:after="0"/>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«03» апреля 2020 г. </w:t>
      </w:r>
      <w:r>
        <w:rPr>
          <w:rFonts w:ascii="Times New Roman" w:eastAsia="Calibri" w:hAnsi="Times New Roman" w:cs="Times New Roman"/>
          <w:sz w:val="12"/>
          <w:szCs w:val="12"/>
        </w:rPr>
        <w:t xml:space="preserve">                                                                                                                                                                                                             </w:t>
      </w:r>
      <w:r w:rsidRPr="00A978F5">
        <w:rPr>
          <w:rFonts w:ascii="Times New Roman" w:eastAsia="Calibri" w:hAnsi="Times New Roman" w:cs="Times New Roman"/>
          <w:sz w:val="12"/>
          <w:szCs w:val="12"/>
        </w:rPr>
        <w:t>№ 389</w:t>
      </w:r>
    </w:p>
    <w:p w:rsidR="00A978F5" w:rsidRDefault="00A978F5" w:rsidP="00A978F5">
      <w:pPr>
        <w:tabs>
          <w:tab w:val="left" w:pos="284"/>
        </w:tabs>
        <w:spacing w:after="0"/>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Об утверждении </w:t>
      </w:r>
      <w:proofErr w:type="gramStart"/>
      <w:r w:rsidRPr="00A978F5">
        <w:rPr>
          <w:rFonts w:ascii="Times New Roman" w:eastAsia="Calibri" w:hAnsi="Times New Roman" w:cs="Times New Roman"/>
          <w:sz w:val="12"/>
          <w:szCs w:val="12"/>
        </w:rPr>
        <w:t>Порядка проверки правильности составления документов</w:t>
      </w:r>
      <w:proofErr w:type="gramEnd"/>
      <w:r w:rsidRPr="00A978F5">
        <w:rPr>
          <w:rFonts w:ascii="Times New Roman" w:eastAsia="Calibri" w:hAnsi="Times New Roman" w:cs="Times New Roman"/>
          <w:sz w:val="12"/>
          <w:szCs w:val="12"/>
        </w:rPr>
        <w:t xml:space="preserve">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26.02.2020 № 112 «О внесении изменений в отдельные постановления Правительства Самарской области», Администрация муниципального рай</w:t>
      </w:r>
      <w:r>
        <w:rPr>
          <w:rFonts w:ascii="Times New Roman" w:eastAsia="Calibri" w:hAnsi="Times New Roman" w:cs="Times New Roman"/>
          <w:sz w:val="12"/>
          <w:szCs w:val="12"/>
        </w:rPr>
        <w:t>она Сергиевский ПОСТАНОВЛЯЕТ:</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1. Утвердить Порядок 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 в редакции согласно приложению к настоящему постановлению.</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2. Опубликовать настоящее постановление в газете «Сергиевский вестник».</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4. </w:t>
      </w:r>
      <w:proofErr w:type="gramStart"/>
      <w:r w:rsidRPr="00A978F5">
        <w:rPr>
          <w:rFonts w:ascii="Times New Roman" w:eastAsia="Calibri" w:hAnsi="Times New Roman" w:cs="Times New Roman"/>
          <w:sz w:val="12"/>
          <w:szCs w:val="12"/>
        </w:rPr>
        <w:t>Контроль за</w:t>
      </w:r>
      <w:proofErr w:type="gramEnd"/>
      <w:r w:rsidRPr="00A978F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Чернова А.Е.</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Глава </w:t>
      </w:r>
      <w:proofErr w:type="gramStart"/>
      <w:r w:rsidRPr="00A978F5">
        <w:rPr>
          <w:rFonts w:ascii="Times New Roman" w:eastAsia="Calibri" w:hAnsi="Times New Roman" w:cs="Times New Roman"/>
          <w:sz w:val="12"/>
          <w:szCs w:val="12"/>
        </w:rPr>
        <w:t>муниципального</w:t>
      </w:r>
      <w:proofErr w:type="gramEnd"/>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района Сергиевски</w:t>
      </w:r>
      <w:r>
        <w:rPr>
          <w:rFonts w:ascii="Times New Roman" w:eastAsia="Calibri" w:hAnsi="Times New Roman" w:cs="Times New Roman"/>
          <w:sz w:val="12"/>
          <w:szCs w:val="12"/>
        </w:rPr>
        <w:t>й</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ab/>
        <w:t>А.А. Веселов</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p>
    <w:p w:rsidR="00A978F5" w:rsidRP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Приложение</w:t>
      </w:r>
    </w:p>
    <w:p w:rsidR="00A978F5" w:rsidRP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к постановлению Администрации</w:t>
      </w:r>
    </w:p>
    <w:p w:rsidR="00A978F5" w:rsidRP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муниципального района Сергиевский</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№389 от «03» апреля 2020г.</w:t>
      </w:r>
    </w:p>
    <w:p w:rsidR="00A978F5" w:rsidRDefault="00A978F5" w:rsidP="00A978F5">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Pr="00A978F5">
        <w:rPr>
          <w:rFonts w:ascii="Times New Roman" w:eastAsia="Calibri" w:hAnsi="Times New Roman" w:cs="Times New Roman"/>
          <w:sz w:val="12"/>
          <w:szCs w:val="12"/>
        </w:rPr>
        <w:t>проверки правильности составления документов и достоверности сведений, содержащихся в них, представляемых сельскохозяйственными товаропроизводителями, осуществляющими свою деятельность на территории муниципального района Сергиевский</w:t>
      </w:r>
      <w:r>
        <w:rPr>
          <w:rFonts w:ascii="Times New Roman" w:eastAsia="Calibri" w:hAnsi="Times New Roman" w:cs="Times New Roman"/>
          <w:sz w:val="12"/>
          <w:szCs w:val="12"/>
        </w:rPr>
        <w:t xml:space="preserve"> </w:t>
      </w:r>
      <w:r w:rsidRPr="00A978F5">
        <w:rPr>
          <w:rFonts w:ascii="Times New Roman" w:eastAsia="Calibri" w:hAnsi="Times New Roman" w:cs="Times New Roman"/>
          <w:sz w:val="12"/>
          <w:szCs w:val="12"/>
        </w:rPr>
        <w:t>Самарской области, в целях возмещения части затрат на поддержку собственного производства молока</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78F5">
        <w:rPr>
          <w:rFonts w:ascii="Times New Roman" w:eastAsia="Calibri" w:hAnsi="Times New Roman" w:cs="Times New Roman"/>
          <w:sz w:val="12"/>
          <w:szCs w:val="12"/>
        </w:rPr>
        <w:t xml:space="preserve"> </w:t>
      </w:r>
      <w:proofErr w:type="gramStart"/>
      <w:r w:rsidRPr="00A978F5">
        <w:rPr>
          <w:rFonts w:ascii="Times New Roman" w:eastAsia="Calibri" w:hAnsi="Times New Roman" w:cs="Times New Roman"/>
          <w:sz w:val="12"/>
          <w:szCs w:val="12"/>
        </w:rPr>
        <w:t>Настоящий Порядок устанавливает механизм проверки правильности составления документов и достоверности сведений, содержащихся в них,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в целях возмещения части затрат на поддержку собственного производства молока (далее – Порядок) и разработан в соответствии с Законом Самарской области от 03.04.2009 № 41 - ГД «О наделении органов местного самоуправления на территории Самарской области</w:t>
      </w:r>
      <w:proofErr w:type="gramEnd"/>
      <w:r w:rsidRPr="00A978F5">
        <w:rPr>
          <w:rFonts w:ascii="Times New Roman" w:eastAsia="Calibri" w:hAnsi="Times New Roman" w:cs="Times New Roman"/>
          <w:sz w:val="12"/>
          <w:szCs w:val="12"/>
        </w:rPr>
        <w:t xml:space="preserve"> отдельными государственными полномочиями по поддержке сельскохозяйственного производства» и постановлением Правительства Самарской области от 26.02.2020 № 112 «О внесении изменений в отдельные постановления Правительства Самарской области» (далее – постановление Правительства).</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78F5">
        <w:rPr>
          <w:rFonts w:ascii="Times New Roman" w:eastAsia="Calibri" w:hAnsi="Times New Roman" w:cs="Times New Roman"/>
          <w:sz w:val="12"/>
          <w:szCs w:val="12"/>
        </w:rPr>
        <w:t>Проверку правильности составления документов и достоверности сведений, содержащихся в них,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978F5">
        <w:rPr>
          <w:rFonts w:ascii="Times New Roman" w:eastAsia="Calibri" w:hAnsi="Times New Roman" w:cs="Times New Roman"/>
          <w:sz w:val="12"/>
          <w:szCs w:val="12"/>
        </w:rPr>
        <w:t xml:space="preserve"> </w:t>
      </w:r>
      <w:proofErr w:type="gramStart"/>
      <w:r w:rsidRPr="00A978F5">
        <w:rPr>
          <w:rFonts w:ascii="Times New Roman" w:eastAsia="Calibri" w:hAnsi="Times New Roman" w:cs="Times New Roman"/>
          <w:sz w:val="12"/>
          <w:szCs w:val="12"/>
        </w:rPr>
        <w:t>В целях подтверждения Управлением сельского хозяйства правильности составления документов и достоверности сведений, содержащихся в них, указанных в пунктах 10,11 Порядка 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на поддержку собственного производства молока, утверждённым постановлением Правительства Самарской области от 12.02.2013 № 30 (далее – Порядок предоставления субсидий), производители представляют</w:t>
      </w:r>
      <w:proofErr w:type="gramEnd"/>
      <w:r w:rsidRPr="00A978F5">
        <w:rPr>
          <w:rFonts w:ascii="Times New Roman" w:eastAsia="Calibri" w:hAnsi="Times New Roman" w:cs="Times New Roman"/>
          <w:sz w:val="12"/>
          <w:szCs w:val="12"/>
        </w:rPr>
        <w:t xml:space="preserve"> в Управление сельского хозяйства следующие документы:</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Копии товарных накладных по унифицированной форме ТОРГ-12, утверждённой постановлением Госкомстата России от 25.12.98 № 132,        и (или) копии универсальных передаточных документов, подтверждающих реализацию молока, заверенные производителем (если производитель   осуществлял реализацию молока);</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копии документов, подтверждающих объём отгруженного на собственную переработку в физическом весе молока, заверенные производителем (если производитель осуществлял отгрузку молока на собственную переработку);</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документы, подтверждающие фактически понесённые затраты на производство реализованного и (или) отгруженного на собственную переработку в отчётном периоде молока, включая следующие документы: копии договоров на приобретение товаров, выполнение работ (оказание услуг); копии накладных, и (или) универсальных передаточных документов, и (или) товарных чеков, и (или) актов, подтверждающих приобретение товаров, выполнение работ (оказание услуг)</w:t>
      </w:r>
      <w:proofErr w:type="gramStart"/>
      <w:r w:rsidRPr="00A978F5">
        <w:rPr>
          <w:rFonts w:ascii="Times New Roman" w:eastAsia="Calibri" w:hAnsi="Times New Roman" w:cs="Times New Roman"/>
          <w:sz w:val="12"/>
          <w:szCs w:val="12"/>
        </w:rPr>
        <w:t>;к</w:t>
      </w:r>
      <w:proofErr w:type="gramEnd"/>
      <w:r w:rsidRPr="00A978F5">
        <w:rPr>
          <w:rFonts w:ascii="Times New Roman" w:eastAsia="Calibri" w:hAnsi="Times New Roman" w:cs="Times New Roman"/>
          <w:sz w:val="12"/>
          <w:szCs w:val="12"/>
        </w:rPr>
        <w:t xml:space="preserve">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  </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письмо, подтверждающее, что производитель в предыдущем и (или) текущем финансовых годах осуществлял заготовку кормов, подписанное производителем (если производитель представляет документы, указанные в абзаце четвёртом настоящего пункта, подтверждающие фактически понесённые затраты на заготовку кормов).</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proofErr w:type="gramStart"/>
      <w:r w:rsidRPr="00A978F5">
        <w:rPr>
          <w:rFonts w:ascii="Times New Roman" w:eastAsia="Calibri" w:hAnsi="Times New Roman" w:cs="Times New Roman"/>
          <w:sz w:val="12"/>
          <w:szCs w:val="12"/>
        </w:rPr>
        <w:t>Производитель, осуществивший приобретение кормов, кормовых добавок, ветеринарных препаратов, горюче-смазочных материалов (далее – ГСМ), запасных частей к технике и (или) оборудованию, используемых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понесённых затрат на производство реализованного и (или) отгруженного на собственную переработку</w:t>
      </w:r>
      <w:proofErr w:type="gramEnd"/>
      <w:r w:rsidRPr="00A978F5">
        <w:rPr>
          <w:rFonts w:ascii="Times New Roman" w:eastAsia="Calibri" w:hAnsi="Times New Roman" w:cs="Times New Roman"/>
          <w:sz w:val="12"/>
          <w:szCs w:val="12"/>
        </w:rPr>
        <w:t xml:space="preserve"> в отчётном периоде молока представляет документы, указанные в абзаце </w:t>
      </w:r>
      <w:r w:rsidRPr="00A978F5">
        <w:rPr>
          <w:rFonts w:ascii="Times New Roman" w:eastAsia="Calibri" w:hAnsi="Times New Roman" w:cs="Times New Roman"/>
          <w:sz w:val="12"/>
          <w:szCs w:val="12"/>
        </w:rPr>
        <w:lastRenderedPageBreak/>
        <w:t>четвёртом настоящего пункта, подтверждающие приобретение кормов, кормовых добавок, ветеринарных препаратов, ГСМ, запасных частей, строительных материалов в отчётном периоде и (или) в течение периода, предшествующего отчётному периоду и не превышающего 9 месяцев.</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proofErr w:type="gramStart"/>
      <w:r w:rsidRPr="00A978F5">
        <w:rPr>
          <w:rFonts w:ascii="Times New Roman" w:eastAsia="Calibri" w:hAnsi="Times New Roman" w:cs="Times New Roman"/>
          <w:sz w:val="12"/>
          <w:szCs w:val="12"/>
        </w:rPr>
        <w:t>Производитель, осуществивший заготовку кормов, в целях подтверждения фактически понесённых затрат на производство реализованного и (или) отгруженного на собственную переработку в отчётном периоде молока представляет документы, указанные в абзаце четвёртом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roofErr w:type="gramEnd"/>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978F5">
        <w:rPr>
          <w:rFonts w:ascii="Times New Roman" w:eastAsia="Calibri" w:hAnsi="Times New Roman" w:cs="Times New Roman"/>
          <w:sz w:val="12"/>
          <w:szCs w:val="12"/>
        </w:rPr>
        <w:t>Проверка правильности составления документов и достоверности сведений, содержащихся в них, производится на основании заявления сельскохозяйственных производителей о проверке правильности составления документов и достоверности сведений, содержащихся в них.</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978F5">
        <w:rPr>
          <w:rFonts w:ascii="Times New Roman" w:eastAsia="Calibri" w:hAnsi="Times New Roman" w:cs="Times New Roman"/>
          <w:sz w:val="12"/>
          <w:szCs w:val="12"/>
        </w:rPr>
        <w:t xml:space="preserve"> В целях подтверждения правильности составления документов и достоверности сведений, содержащихся в них, Управление се</w:t>
      </w:r>
      <w:r>
        <w:rPr>
          <w:rFonts w:ascii="Times New Roman" w:eastAsia="Calibri" w:hAnsi="Times New Roman" w:cs="Times New Roman"/>
          <w:sz w:val="12"/>
          <w:szCs w:val="12"/>
        </w:rPr>
        <w:t>льского хозяйства осуществляет:</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регистрацию заявлений о проведении проверки с приложенными документами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рассмотрение предоставленных документов;</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принятие решения о подтверждении или отказе в подтверждении правильности составления документов и достоверности сведений, содержащихся в них. </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6. Основаниями для отказа в подтверждении  правильности составления документов и достоверности сведений, содержащихся в них, на пре</w:t>
      </w:r>
      <w:r>
        <w:rPr>
          <w:rFonts w:ascii="Times New Roman" w:eastAsia="Calibri" w:hAnsi="Times New Roman" w:cs="Times New Roman"/>
          <w:sz w:val="12"/>
          <w:szCs w:val="12"/>
        </w:rPr>
        <w:t xml:space="preserve">доставление субсидии являются: </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представление документов не в полном объеме и (или) не соответствующих требованиям П</w:t>
      </w:r>
      <w:r>
        <w:rPr>
          <w:rFonts w:ascii="Times New Roman" w:eastAsia="Calibri" w:hAnsi="Times New Roman" w:cs="Times New Roman"/>
          <w:sz w:val="12"/>
          <w:szCs w:val="12"/>
        </w:rPr>
        <w:t>орядка предоставления субсидий;</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выявление недостоверности сведен</w:t>
      </w:r>
      <w:r>
        <w:rPr>
          <w:rFonts w:ascii="Times New Roman" w:eastAsia="Calibri" w:hAnsi="Times New Roman" w:cs="Times New Roman"/>
          <w:sz w:val="12"/>
          <w:szCs w:val="12"/>
        </w:rPr>
        <w:t>ий в представленных документах.</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7. Срок принятия решения о подтверждении или отказе в подтверждении правильности составления документов и достоверности сведений, содержащихся в них, составляет 10 рабочих дней со дня регистрации заявления о проверке правильности составления документов и достоверности сведений, содержащихся в них на получение субсидий.</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8. В случае принятия решения об отказе в подтверждении правильности составления документов и достоверности  сведений, содержащихся в них, представленные производителем документы, подлежат возврату с мотивированным отказом (в письменной форме).</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9. Производитель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сведений, содержащихся в них.</w:t>
      </w:r>
    </w:p>
    <w:p w:rsidR="00A978F5" w:rsidRDefault="00A978F5" w:rsidP="00A978F5">
      <w:pPr>
        <w:tabs>
          <w:tab w:val="left" w:pos="284"/>
        </w:tabs>
        <w:spacing w:after="0"/>
        <w:ind w:firstLine="284"/>
        <w:jc w:val="center"/>
        <w:rPr>
          <w:rFonts w:ascii="Times New Roman" w:eastAsia="Calibri" w:hAnsi="Times New Roman" w:cs="Times New Roman"/>
          <w:sz w:val="12"/>
          <w:szCs w:val="12"/>
        </w:rPr>
      </w:pPr>
    </w:p>
    <w:p w:rsidR="00A978F5" w:rsidRPr="00A978F5" w:rsidRDefault="00A978F5" w:rsidP="00A978F5">
      <w:pPr>
        <w:tabs>
          <w:tab w:val="left" w:pos="284"/>
        </w:tabs>
        <w:spacing w:after="0"/>
        <w:ind w:firstLine="284"/>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Администрация</w:t>
      </w:r>
    </w:p>
    <w:p w:rsidR="00A978F5" w:rsidRPr="00A978F5" w:rsidRDefault="00A978F5" w:rsidP="00A978F5">
      <w:pPr>
        <w:tabs>
          <w:tab w:val="left" w:pos="284"/>
        </w:tabs>
        <w:spacing w:after="0"/>
        <w:ind w:firstLine="284"/>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муниципального района Сергиевский</w:t>
      </w:r>
    </w:p>
    <w:p w:rsidR="00A978F5" w:rsidRPr="00A978F5" w:rsidRDefault="00A978F5" w:rsidP="00A978F5">
      <w:pPr>
        <w:tabs>
          <w:tab w:val="left" w:pos="284"/>
        </w:tabs>
        <w:spacing w:after="0"/>
        <w:ind w:firstLine="284"/>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Самарской области</w:t>
      </w:r>
    </w:p>
    <w:p w:rsidR="00A978F5" w:rsidRPr="00A978F5" w:rsidRDefault="00A978F5" w:rsidP="00A978F5">
      <w:pPr>
        <w:tabs>
          <w:tab w:val="left" w:pos="284"/>
        </w:tabs>
        <w:spacing w:after="0"/>
        <w:ind w:firstLine="284"/>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РАСПОРЯЖЕНИЕ</w:t>
      </w:r>
    </w:p>
    <w:p w:rsidR="00A978F5" w:rsidRDefault="00A978F5" w:rsidP="00A978F5">
      <w:pPr>
        <w:tabs>
          <w:tab w:val="left" w:pos="284"/>
        </w:tabs>
        <w:spacing w:after="0"/>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03  апреля 2020 г.</w:t>
      </w:r>
      <w:r>
        <w:rPr>
          <w:rFonts w:ascii="Times New Roman" w:eastAsia="Calibri" w:hAnsi="Times New Roman" w:cs="Times New Roman"/>
          <w:sz w:val="12"/>
          <w:szCs w:val="12"/>
        </w:rPr>
        <w:t xml:space="preserve">                                                                                                                                                                                                             </w:t>
      </w:r>
      <w:r w:rsidRPr="00A978F5">
        <w:rPr>
          <w:rFonts w:ascii="Times New Roman" w:eastAsia="Calibri" w:hAnsi="Times New Roman" w:cs="Times New Roman"/>
          <w:sz w:val="12"/>
          <w:szCs w:val="12"/>
        </w:rPr>
        <w:t>№ 468-р</w:t>
      </w:r>
    </w:p>
    <w:p w:rsidR="00A978F5" w:rsidRDefault="00A978F5" w:rsidP="00A978F5">
      <w:pPr>
        <w:tabs>
          <w:tab w:val="left" w:pos="284"/>
        </w:tabs>
        <w:spacing w:after="0"/>
        <w:jc w:val="center"/>
        <w:rPr>
          <w:rFonts w:ascii="Times New Roman" w:eastAsia="Calibri" w:hAnsi="Times New Roman" w:cs="Times New Roman"/>
          <w:sz w:val="12"/>
          <w:szCs w:val="12"/>
        </w:rPr>
      </w:pPr>
      <w:r w:rsidRPr="00A978F5">
        <w:rPr>
          <w:rFonts w:ascii="Times New Roman" w:eastAsia="Calibri" w:hAnsi="Times New Roman" w:cs="Times New Roman"/>
          <w:sz w:val="12"/>
          <w:szCs w:val="12"/>
        </w:rPr>
        <w:t>«О</w:t>
      </w:r>
      <w:r>
        <w:rPr>
          <w:rFonts w:ascii="Times New Roman" w:eastAsia="Calibri" w:hAnsi="Times New Roman" w:cs="Times New Roman"/>
          <w:sz w:val="12"/>
          <w:szCs w:val="12"/>
        </w:rPr>
        <w:t xml:space="preserve"> временном ограничении движения </w:t>
      </w:r>
      <w:r w:rsidRPr="00A978F5">
        <w:rPr>
          <w:rFonts w:ascii="Times New Roman" w:eastAsia="Calibri" w:hAnsi="Times New Roman" w:cs="Times New Roman"/>
          <w:sz w:val="12"/>
          <w:szCs w:val="12"/>
        </w:rPr>
        <w:t>трансп</w:t>
      </w:r>
      <w:r>
        <w:rPr>
          <w:rFonts w:ascii="Times New Roman" w:eastAsia="Calibri" w:hAnsi="Times New Roman" w:cs="Times New Roman"/>
          <w:sz w:val="12"/>
          <w:szCs w:val="12"/>
        </w:rPr>
        <w:t xml:space="preserve">ортных средств по автомобильным </w:t>
      </w:r>
      <w:r w:rsidRPr="00A978F5">
        <w:rPr>
          <w:rFonts w:ascii="Times New Roman" w:eastAsia="Calibri" w:hAnsi="Times New Roman" w:cs="Times New Roman"/>
          <w:sz w:val="12"/>
          <w:szCs w:val="12"/>
        </w:rPr>
        <w:t xml:space="preserve">дорогам </w:t>
      </w:r>
      <w:r>
        <w:rPr>
          <w:rFonts w:ascii="Times New Roman" w:eastAsia="Calibri" w:hAnsi="Times New Roman" w:cs="Times New Roman"/>
          <w:sz w:val="12"/>
          <w:szCs w:val="12"/>
        </w:rPr>
        <w:t xml:space="preserve">местного значения на территории </w:t>
      </w:r>
      <w:r w:rsidRPr="00A978F5">
        <w:rPr>
          <w:rFonts w:ascii="Times New Roman" w:eastAsia="Calibri" w:hAnsi="Times New Roman" w:cs="Times New Roman"/>
          <w:sz w:val="12"/>
          <w:szCs w:val="12"/>
        </w:rPr>
        <w:t>муниципального района Сергиевский»</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proofErr w:type="gramStart"/>
      <w:r w:rsidRPr="00A978F5">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РФ», Постановлением Правительства Самарской области от 08.04.2014г. №180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значения в Самарской области и порядка осуществления временных ограничения или прекращения движения транспортных средств по автомобильным дорогам местного</w:t>
      </w:r>
      <w:proofErr w:type="gramEnd"/>
      <w:r w:rsidRPr="00A978F5">
        <w:rPr>
          <w:rFonts w:ascii="Times New Roman" w:eastAsia="Calibri" w:hAnsi="Times New Roman" w:cs="Times New Roman"/>
          <w:sz w:val="12"/>
          <w:szCs w:val="12"/>
        </w:rPr>
        <w:t xml:space="preserve"> значения в Самарской области», в целях соблюдения безопасности дорожного движения, соблюдения интересов граждан, как участников дорожного движения и сохранения дорог на территории    муниципального района Сергиевский Самарской области:</w:t>
      </w:r>
    </w:p>
    <w:p w:rsid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1. Ограничить движение транспортных средств, перевозящих крупногабаритные, тяжеловесные грузы, у которых фактическая масса (с грузом или без груза) и (или) нагрузка на любую ось превышает 5 тонн по автомобильным дорогам местного значения на территории  муниципального района Сергиевский   с 10 апреля 2020 г. по  31 мая 2020 г. </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2. Рекомендовать руководителям транспортных предприятий, владельцам грузового транспорта согласовывать маршруты  движения автотранспорта с главами городского и сельских поселений муниципального района Сергиевский. </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3. Опубликовать настоящее распоряжение в газете «Сергиевский вестник».</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4. Настоящее распоряжение вступает в силу со дня его официального опубликования.</w:t>
      </w:r>
    </w:p>
    <w:p w:rsidR="00A978F5" w:rsidRPr="00A978F5" w:rsidRDefault="00A978F5" w:rsidP="00A978F5">
      <w:pPr>
        <w:tabs>
          <w:tab w:val="left" w:pos="284"/>
        </w:tabs>
        <w:spacing w:after="0"/>
        <w:ind w:firstLine="284"/>
        <w:jc w:val="both"/>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5.  </w:t>
      </w:r>
      <w:proofErr w:type="gramStart"/>
      <w:r w:rsidRPr="00A978F5">
        <w:rPr>
          <w:rFonts w:ascii="Times New Roman" w:eastAsia="Calibri" w:hAnsi="Times New Roman" w:cs="Times New Roman"/>
          <w:sz w:val="12"/>
          <w:szCs w:val="12"/>
        </w:rPr>
        <w:t>Контроль за</w:t>
      </w:r>
      <w:proofErr w:type="gramEnd"/>
      <w:r w:rsidRPr="00A978F5">
        <w:rPr>
          <w:rFonts w:ascii="Times New Roman" w:eastAsia="Calibri" w:hAnsi="Times New Roman" w:cs="Times New Roman"/>
          <w:sz w:val="12"/>
          <w:szCs w:val="12"/>
        </w:rPr>
        <w:t xml:space="preserve"> выполнением настоящего распоряжения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Глава  </w:t>
      </w:r>
      <w:proofErr w:type="gramStart"/>
      <w:r w:rsidRPr="00A978F5">
        <w:rPr>
          <w:rFonts w:ascii="Times New Roman" w:eastAsia="Calibri" w:hAnsi="Times New Roman" w:cs="Times New Roman"/>
          <w:sz w:val="12"/>
          <w:szCs w:val="12"/>
        </w:rPr>
        <w:t>муниципального</w:t>
      </w:r>
      <w:proofErr w:type="gramEnd"/>
      <w:r w:rsidRPr="00A978F5">
        <w:rPr>
          <w:rFonts w:ascii="Times New Roman" w:eastAsia="Calibri" w:hAnsi="Times New Roman" w:cs="Times New Roman"/>
          <w:sz w:val="12"/>
          <w:szCs w:val="12"/>
        </w:rPr>
        <w:t xml:space="preserve"> </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района Сергиевский                                  </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r w:rsidRPr="00A978F5">
        <w:rPr>
          <w:rFonts w:ascii="Times New Roman" w:eastAsia="Calibri" w:hAnsi="Times New Roman" w:cs="Times New Roman"/>
          <w:sz w:val="12"/>
          <w:szCs w:val="12"/>
        </w:rPr>
        <w:t xml:space="preserve">                        А.А. Веселов</w:t>
      </w:r>
    </w:p>
    <w:p w:rsidR="00A978F5" w:rsidRDefault="00A978F5" w:rsidP="00A978F5">
      <w:pPr>
        <w:tabs>
          <w:tab w:val="left" w:pos="284"/>
        </w:tabs>
        <w:spacing w:after="0"/>
        <w:ind w:firstLine="284"/>
        <w:jc w:val="right"/>
        <w:rPr>
          <w:rFonts w:ascii="Times New Roman" w:eastAsia="Calibri" w:hAnsi="Times New Roman" w:cs="Times New Roman"/>
          <w:sz w:val="12"/>
          <w:szCs w:val="12"/>
        </w:rPr>
      </w:pPr>
    </w:p>
    <w:tbl>
      <w:tblPr>
        <w:tblpPr w:leftFromText="180" w:rightFromText="180" w:vertAnchor="text" w:horzAnchor="margin" w:tblpXSpec="right" w:tblpY="-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978F5" w:rsidRPr="00827CC5" w:rsidTr="00A978F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78F5" w:rsidRPr="00827CC5" w:rsidRDefault="00A978F5" w:rsidP="00A978F5">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978F5" w:rsidRPr="00827CC5" w:rsidRDefault="00A978F5" w:rsidP="00A978F5">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A978F5" w:rsidRPr="006D6BF9" w:rsidRDefault="00A978F5" w:rsidP="00A978F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78F5" w:rsidRPr="00827CC5" w:rsidRDefault="00A978F5" w:rsidP="00A978F5">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06.02.2020</w:t>
            </w:r>
            <w:r w:rsidRPr="00827CC5">
              <w:rPr>
                <w:rFonts w:ascii="Times New Roman" w:eastAsia="Calibri" w:hAnsi="Times New Roman" w:cs="Times New Roman"/>
                <w:sz w:val="12"/>
                <w:szCs w:val="12"/>
              </w:rPr>
              <w:t xml:space="preserve"> г.</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A978F5" w:rsidRPr="00827CC5" w:rsidRDefault="00A978F5" w:rsidP="00A978F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51CDB" w:rsidRDefault="00051CDB" w:rsidP="00051CDB">
      <w:pPr>
        <w:tabs>
          <w:tab w:val="left" w:pos="284"/>
        </w:tabs>
        <w:spacing w:after="0"/>
        <w:jc w:val="right"/>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C4" w:rsidRDefault="00DF5DC4" w:rsidP="000F23DD">
      <w:pPr>
        <w:spacing w:after="0" w:line="240" w:lineRule="auto"/>
      </w:pPr>
      <w:r>
        <w:separator/>
      </w:r>
    </w:p>
  </w:endnote>
  <w:endnote w:type="continuationSeparator" w:id="0">
    <w:p w:rsidR="00DF5DC4" w:rsidRDefault="00DF5DC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C4" w:rsidRDefault="00DF5DC4" w:rsidP="000F23DD">
      <w:pPr>
        <w:spacing w:after="0" w:line="240" w:lineRule="auto"/>
      </w:pPr>
      <w:r>
        <w:separator/>
      </w:r>
    </w:p>
  </w:footnote>
  <w:footnote w:type="continuationSeparator" w:id="0">
    <w:p w:rsidR="00DF5DC4" w:rsidRDefault="00DF5DC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8" w:rsidRDefault="00DF5DC4" w:rsidP="009F1ADE">
    <w:pPr>
      <w:pStyle w:val="af"/>
      <w:tabs>
        <w:tab w:val="clear" w:pos="4677"/>
        <w:tab w:val="clear" w:pos="9355"/>
        <w:tab w:val="left" w:pos="1190"/>
      </w:tabs>
    </w:pPr>
    <w:sdt>
      <w:sdtPr>
        <w:id w:val="819232710"/>
        <w:docPartObj>
          <w:docPartGallery w:val="Page Numbers (Top of Page)"/>
          <w:docPartUnique/>
        </w:docPartObj>
      </w:sdtPr>
      <w:sdtEndPr/>
      <w:sdtContent>
        <w:r w:rsidR="006B1A08">
          <w:fldChar w:fldCharType="begin"/>
        </w:r>
        <w:r w:rsidR="006B1A08">
          <w:instrText>PAGE   \* MERGEFORMAT</w:instrText>
        </w:r>
        <w:r w:rsidR="006B1A08">
          <w:fldChar w:fldCharType="separate"/>
        </w:r>
        <w:r w:rsidR="00195656">
          <w:rPr>
            <w:noProof/>
          </w:rPr>
          <w:t>2</w:t>
        </w:r>
        <w:r w:rsidR="006B1A08">
          <w:rPr>
            <w:noProof/>
          </w:rPr>
          <w:fldChar w:fldCharType="end"/>
        </w:r>
      </w:sdtContent>
    </w:sdt>
  </w:p>
  <w:p w:rsidR="006B1A08" w:rsidRDefault="006B1A0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B1A08" w:rsidRPr="00C13344" w:rsidRDefault="00A978F5" w:rsidP="00C13344">
    <w:pPr>
      <w:pStyle w:val="af"/>
      <w:rPr>
        <w:rFonts w:ascii="Times New Roman" w:hAnsi="Times New Roman" w:cs="Times New Roman"/>
        <w:b/>
        <w:sz w:val="16"/>
        <w:szCs w:val="16"/>
      </w:rPr>
    </w:pPr>
    <w:r>
      <w:rPr>
        <w:rFonts w:ascii="Times New Roman" w:hAnsi="Times New Roman" w:cs="Times New Roman"/>
        <w:i/>
        <w:sz w:val="16"/>
        <w:szCs w:val="16"/>
      </w:rPr>
      <w:t>Пятница, 3 апреля 2020 года, №24(420</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6B1A08" w:rsidRDefault="006B1A08">
        <w:pPr>
          <w:pStyle w:val="af"/>
        </w:pPr>
        <w:r>
          <w:fldChar w:fldCharType="begin"/>
        </w:r>
        <w:r>
          <w:instrText>PAGE   \* MERGEFORMAT</w:instrText>
        </w:r>
        <w:r>
          <w:fldChar w:fldCharType="separate"/>
        </w:r>
        <w:r>
          <w:rPr>
            <w:noProof/>
          </w:rPr>
          <w:t>8</w:t>
        </w:r>
        <w:r>
          <w:rPr>
            <w:noProof/>
          </w:rPr>
          <w:fldChar w:fldCharType="end"/>
        </w:r>
      </w:p>
    </w:sdtContent>
  </w:sdt>
  <w:p w:rsidR="006B1A08" w:rsidRPr="000443FC" w:rsidRDefault="006B1A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B1A08" w:rsidRPr="00263DC0" w:rsidRDefault="006B1A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924A-E6FD-4DD2-91B5-E619B59F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2</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235</cp:revision>
  <cp:lastPrinted>2020-01-23T10:15:00Z</cp:lastPrinted>
  <dcterms:created xsi:type="dcterms:W3CDTF">2019-08-12T05:54:00Z</dcterms:created>
  <dcterms:modified xsi:type="dcterms:W3CDTF">2020-04-20T06:20:00Z</dcterms:modified>
</cp:coreProperties>
</file>